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43B7" w14:textId="77777777" w:rsidR="004464A4" w:rsidRDefault="004464A4" w:rsidP="004464A4"/>
    <w:tbl>
      <w:tblPr>
        <w:tblStyle w:val="TableGrid"/>
        <w:tblW w:w="0" w:type="auto"/>
        <w:tblLook w:val="04A0" w:firstRow="1" w:lastRow="0" w:firstColumn="1" w:lastColumn="0" w:noHBand="0" w:noVBand="1"/>
      </w:tblPr>
      <w:tblGrid>
        <w:gridCol w:w="4698"/>
        <w:gridCol w:w="4878"/>
      </w:tblGrid>
      <w:tr w:rsidR="004464A4" w14:paraId="764B9943" w14:textId="77777777" w:rsidTr="004D1443">
        <w:tc>
          <w:tcPr>
            <w:tcW w:w="9576" w:type="dxa"/>
            <w:gridSpan w:val="2"/>
          </w:tcPr>
          <w:p w14:paraId="43E9ACE8" w14:textId="540A1B32" w:rsidR="004464A4" w:rsidRDefault="004464A4" w:rsidP="004D1443">
            <w:r w:rsidRPr="00BF3626">
              <w:rPr>
                <w:sz w:val="32"/>
              </w:rPr>
              <w:t xml:space="preserve">Step </w:t>
            </w:r>
            <w:r w:rsidR="005E07EB">
              <w:rPr>
                <w:sz w:val="32"/>
              </w:rPr>
              <w:t>1</w:t>
            </w:r>
            <w:r w:rsidRPr="00BF3626">
              <w:rPr>
                <w:sz w:val="32"/>
              </w:rPr>
              <w:t xml:space="preserve">  </w:t>
            </w:r>
            <w:r w:rsidR="0011131D">
              <w:rPr>
                <w:sz w:val="32"/>
              </w:rPr>
              <w:t xml:space="preserve">We admitted that we were powerless over our addictive sexual behavior and that our lives were unmanageable.  </w:t>
            </w:r>
          </w:p>
          <w:p w14:paraId="769B098F" w14:textId="77777777" w:rsidR="004464A4" w:rsidRDefault="004464A4" w:rsidP="004D1443"/>
          <w:p w14:paraId="34CAA584" w14:textId="171F0461" w:rsidR="004464A4" w:rsidRDefault="005E07EB" w:rsidP="00884D90">
            <w:pPr>
              <w:rPr>
                <w:sz w:val="28"/>
              </w:rPr>
            </w:pPr>
            <w:r>
              <w:rPr>
                <w:sz w:val="28"/>
              </w:rPr>
              <w:t>1</w:t>
            </w:r>
            <w:r w:rsidR="001F7942">
              <w:rPr>
                <w:sz w:val="28"/>
              </w:rPr>
              <w:t>.</w:t>
            </w:r>
            <w:r w:rsidR="00A0250C">
              <w:rPr>
                <w:sz w:val="28"/>
              </w:rPr>
              <w:t>K</w:t>
            </w:r>
            <w:r w:rsidR="0036353B">
              <w:rPr>
                <w:sz w:val="28"/>
              </w:rPr>
              <w:t xml:space="preserve"> </w:t>
            </w:r>
            <w:r w:rsidR="00EB1B98">
              <w:rPr>
                <w:sz w:val="28"/>
              </w:rPr>
              <w:t>Sliding Back Into Our Addiction</w:t>
            </w:r>
            <w:r w:rsidR="00EA2F36">
              <w:rPr>
                <w:sz w:val="28"/>
              </w:rPr>
              <w:t xml:space="preserve">    </w:t>
            </w:r>
          </w:p>
          <w:p w14:paraId="5D3C8873" w14:textId="77777777" w:rsidR="004B64BC" w:rsidRDefault="004B64BC" w:rsidP="00884D90"/>
        </w:tc>
      </w:tr>
      <w:tr w:rsidR="004B64BC" w14:paraId="343C617F" w14:textId="77777777" w:rsidTr="00EB1B98">
        <w:trPr>
          <w:trHeight w:val="935"/>
        </w:trPr>
        <w:tc>
          <w:tcPr>
            <w:tcW w:w="9576" w:type="dxa"/>
            <w:gridSpan w:val="2"/>
          </w:tcPr>
          <w:p w14:paraId="2F64D194" w14:textId="6E071ECE" w:rsidR="00EB1B98" w:rsidRPr="00491C21" w:rsidRDefault="00EB1B98" w:rsidP="001213B9">
            <w:pPr>
              <w:pStyle w:val="ListParagraph"/>
              <w:ind w:left="0"/>
              <w:rPr>
                <w:sz w:val="24"/>
                <w:szCs w:val="20"/>
              </w:rPr>
            </w:pPr>
            <w:r>
              <w:t xml:space="preserve">Often, after a while of doing recovery, we start sliding back to the addiction. This can be due any number of factors. </w:t>
            </w:r>
          </w:p>
          <w:p w14:paraId="2B09DBA7" w14:textId="4007E83F" w:rsidR="0094654A" w:rsidRPr="00491C21" w:rsidRDefault="0094654A" w:rsidP="0094654A">
            <w:pPr>
              <w:pStyle w:val="ListParagraph"/>
              <w:rPr>
                <w:sz w:val="24"/>
                <w:szCs w:val="20"/>
              </w:rPr>
            </w:pPr>
          </w:p>
        </w:tc>
      </w:tr>
      <w:tr w:rsidR="00874339" w14:paraId="79C190F0" w14:textId="77777777" w:rsidTr="00EB1B98">
        <w:trPr>
          <w:trHeight w:val="2150"/>
        </w:trPr>
        <w:tc>
          <w:tcPr>
            <w:tcW w:w="4698" w:type="dxa"/>
          </w:tcPr>
          <w:p w14:paraId="72F9C929" w14:textId="77777777" w:rsidR="00EB1B98" w:rsidRDefault="00EB1B98" w:rsidP="00EB1B98">
            <w:r>
              <w:t xml:space="preserve">In some cases, family members ask us to stop doing so much recovery efforts. They can suggest that recovery has become our new “addiction”. </w:t>
            </w:r>
          </w:p>
          <w:p w14:paraId="6BE1F70A" w14:textId="77777777" w:rsidR="00EB1B98" w:rsidRDefault="00EB1B98" w:rsidP="00EB1B98"/>
          <w:p w14:paraId="62C12726" w14:textId="77777777" w:rsidR="00EB1B98" w:rsidRDefault="00EB1B98" w:rsidP="00EB1B98">
            <w:r>
              <w:t xml:space="preserve">They can schedule events that conflict with meetings. Others can purchase acting out materials for us and give them as presents. </w:t>
            </w:r>
          </w:p>
          <w:p w14:paraId="7060ADCE" w14:textId="77777777" w:rsidR="00EB1B98" w:rsidRDefault="00EB1B98" w:rsidP="00EB1B98"/>
          <w:p w14:paraId="3A6FF25F" w14:textId="2707C6C1" w:rsidR="00874339" w:rsidRDefault="00EB1B98" w:rsidP="00EB1B98">
            <w:r>
              <w:t>How has the family system tried to pull me back into the addiction?</w:t>
            </w:r>
          </w:p>
          <w:p w14:paraId="0D23811F" w14:textId="77777777" w:rsidR="00EB1B98" w:rsidRDefault="00EB1B98" w:rsidP="00EB1B98"/>
          <w:p w14:paraId="53802A8B" w14:textId="73B1F57C" w:rsidR="00EB1B98" w:rsidRPr="00491C21" w:rsidRDefault="00EB1B98" w:rsidP="00EB1B98">
            <w:pPr>
              <w:rPr>
                <w:sz w:val="24"/>
                <w:szCs w:val="20"/>
              </w:rPr>
            </w:pPr>
          </w:p>
        </w:tc>
        <w:tc>
          <w:tcPr>
            <w:tcW w:w="4878" w:type="dxa"/>
          </w:tcPr>
          <w:p w14:paraId="76ECE95D" w14:textId="77777777" w:rsidR="00874339" w:rsidRDefault="00874339" w:rsidP="004B64BC"/>
        </w:tc>
      </w:tr>
      <w:tr w:rsidR="00491C21" w14:paraId="6D69D69F" w14:textId="77777777" w:rsidTr="00EB1B98">
        <w:trPr>
          <w:trHeight w:val="2150"/>
        </w:trPr>
        <w:tc>
          <w:tcPr>
            <w:tcW w:w="4698" w:type="dxa"/>
          </w:tcPr>
          <w:p w14:paraId="5C13750A" w14:textId="77777777" w:rsidR="00EB1B98" w:rsidRDefault="00EB1B98" w:rsidP="00874339">
            <w:r>
              <w:t xml:space="preserve">In many cases after a bit of intense learning, we find that the meetings don’t offer up any new material. We’ve heard this before. We might not be practicing it, but we’ve heard it before. </w:t>
            </w:r>
          </w:p>
          <w:p w14:paraId="07410275" w14:textId="77777777" w:rsidR="00EB1B98" w:rsidRDefault="00EB1B98" w:rsidP="00874339"/>
          <w:p w14:paraId="1F26FEDC" w14:textId="77777777" w:rsidR="00EB1B98" w:rsidRDefault="00EB1B98" w:rsidP="00874339">
            <w:r>
              <w:t xml:space="preserve">How has boredom with the meetings suggested that I could slack off? </w:t>
            </w:r>
          </w:p>
          <w:p w14:paraId="05CDC9FC" w14:textId="77777777" w:rsidR="00EB1B98" w:rsidRDefault="00EB1B98" w:rsidP="00874339"/>
          <w:p w14:paraId="74BFC2D7" w14:textId="360C02A2" w:rsidR="00491C21" w:rsidRDefault="00EB1B98" w:rsidP="00874339">
            <w:r>
              <w:t>What do others say about persistence in coming to meetings even through this “slack period”?</w:t>
            </w:r>
          </w:p>
          <w:p w14:paraId="294C4D25" w14:textId="77777777" w:rsidR="00EB1B98" w:rsidRDefault="00EB1B98" w:rsidP="00874339"/>
          <w:p w14:paraId="71CD18AE" w14:textId="7BA2A2CB" w:rsidR="00EB1B98" w:rsidRPr="00491C21" w:rsidRDefault="00EB1B98" w:rsidP="00874339">
            <w:pPr>
              <w:rPr>
                <w:sz w:val="24"/>
                <w:szCs w:val="20"/>
              </w:rPr>
            </w:pPr>
          </w:p>
        </w:tc>
        <w:tc>
          <w:tcPr>
            <w:tcW w:w="4878" w:type="dxa"/>
          </w:tcPr>
          <w:p w14:paraId="6438ADA1" w14:textId="77777777" w:rsidR="00491C21" w:rsidRDefault="00491C21" w:rsidP="004B64BC"/>
        </w:tc>
      </w:tr>
      <w:tr w:rsidR="00491C21" w14:paraId="2529EFB6" w14:textId="77777777" w:rsidTr="00EB1B98">
        <w:trPr>
          <w:trHeight w:val="2150"/>
        </w:trPr>
        <w:tc>
          <w:tcPr>
            <w:tcW w:w="4698" w:type="dxa"/>
          </w:tcPr>
          <w:p w14:paraId="22807B21" w14:textId="77777777" w:rsidR="00EB1B98" w:rsidRDefault="00EB1B98" w:rsidP="00874339">
            <w:r>
              <w:t xml:space="preserve">Much of work life expects us to overwork and use an addiction to compensate. Businesses have scheduled parties at strip clubs, expected us to take clients to other establishments, and asked us to work through our meeting times. </w:t>
            </w:r>
          </w:p>
          <w:p w14:paraId="466D22A0" w14:textId="77777777" w:rsidR="00EB1B98" w:rsidRDefault="00EB1B98" w:rsidP="00874339"/>
          <w:p w14:paraId="2B54E6E7" w14:textId="77777777" w:rsidR="00491C21" w:rsidRDefault="00EB1B98" w:rsidP="00874339">
            <w:r>
              <w:t>How has my work interfered with recovery calls and meetings?</w:t>
            </w:r>
          </w:p>
          <w:p w14:paraId="5324452F" w14:textId="77777777" w:rsidR="00EB1B98" w:rsidRDefault="00EB1B98" w:rsidP="00874339"/>
          <w:p w14:paraId="39D10432" w14:textId="732AFC77" w:rsidR="00EB1B98" w:rsidRDefault="00EB1B98" w:rsidP="00874339">
            <w:pPr>
              <w:rPr>
                <w:sz w:val="24"/>
                <w:szCs w:val="20"/>
              </w:rPr>
            </w:pPr>
          </w:p>
        </w:tc>
        <w:tc>
          <w:tcPr>
            <w:tcW w:w="4878" w:type="dxa"/>
          </w:tcPr>
          <w:p w14:paraId="229ABBF8" w14:textId="77777777" w:rsidR="00491C21" w:rsidRDefault="00491C21" w:rsidP="004B64BC"/>
        </w:tc>
      </w:tr>
      <w:tr w:rsidR="00491C21" w14:paraId="5460493A" w14:textId="77777777" w:rsidTr="00EB1B98">
        <w:trPr>
          <w:trHeight w:val="2150"/>
        </w:trPr>
        <w:tc>
          <w:tcPr>
            <w:tcW w:w="4698" w:type="dxa"/>
          </w:tcPr>
          <w:p w14:paraId="4DFC9531" w14:textId="3BA07514" w:rsidR="00491C21" w:rsidRDefault="00491C21" w:rsidP="00874339">
            <w:pPr>
              <w:rPr>
                <w:sz w:val="24"/>
                <w:szCs w:val="20"/>
              </w:rPr>
            </w:pPr>
            <w:r>
              <w:rPr>
                <w:sz w:val="24"/>
                <w:szCs w:val="20"/>
              </w:rPr>
              <w:lastRenderedPageBreak/>
              <w:t>What would happen if I acted on such a trigger today?</w:t>
            </w:r>
          </w:p>
        </w:tc>
        <w:tc>
          <w:tcPr>
            <w:tcW w:w="4878" w:type="dxa"/>
          </w:tcPr>
          <w:p w14:paraId="6DF468AB" w14:textId="77777777" w:rsidR="00491C21" w:rsidRDefault="00491C21" w:rsidP="004B64BC"/>
        </w:tc>
      </w:tr>
      <w:tr w:rsidR="00491C21" w14:paraId="58B6ABC9" w14:textId="77777777" w:rsidTr="00EB1B98">
        <w:trPr>
          <w:trHeight w:val="2150"/>
        </w:trPr>
        <w:tc>
          <w:tcPr>
            <w:tcW w:w="4698" w:type="dxa"/>
          </w:tcPr>
          <w:p w14:paraId="7C25AAC3" w14:textId="7C072609" w:rsidR="00491C21" w:rsidRDefault="00491C21" w:rsidP="00874339">
            <w:pPr>
              <w:rPr>
                <w:sz w:val="24"/>
                <w:szCs w:val="20"/>
              </w:rPr>
            </w:pPr>
            <w:r>
              <w:rPr>
                <w:sz w:val="24"/>
                <w:szCs w:val="20"/>
              </w:rPr>
              <w:t>How much power do I have over a trigger happening?</w:t>
            </w:r>
          </w:p>
        </w:tc>
        <w:tc>
          <w:tcPr>
            <w:tcW w:w="4878" w:type="dxa"/>
          </w:tcPr>
          <w:p w14:paraId="4C14E58A" w14:textId="77777777" w:rsidR="00491C21" w:rsidRDefault="00491C21" w:rsidP="004B64BC"/>
        </w:tc>
      </w:tr>
      <w:tr w:rsidR="00491C21" w14:paraId="3B41184C" w14:textId="77777777" w:rsidTr="00EB1B98">
        <w:trPr>
          <w:trHeight w:val="2150"/>
        </w:trPr>
        <w:tc>
          <w:tcPr>
            <w:tcW w:w="4698" w:type="dxa"/>
          </w:tcPr>
          <w:p w14:paraId="04BF7DCB" w14:textId="34AF44ED" w:rsidR="00491C21" w:rsidRDefault="00491C21" w:rsidP="00874339">
            <w:pPr>
              <w:rPr>
                <w:sz w:val="24"/>
                <w:szCs w:val="20"/>
              </w:rPr>
            </w:pPr>
            <w:r>
              <w:rPr>
                <w:sz w:val="24"/>
                <w:szCs w:val="20"/>
              </w:rPr>
              <w:t>Who can I contact when triggered to help with dealing with the trigger?</w:t>
            </w:r>
          </w:p>
        </w:tc>
        <w:tc>
          <w:tcPr>
            <w:tcW w:w="4878" w:type="dxa"/>
          </w:tcPr>
          <w:p w14:paraId="41497CAF" w14:textId="77777777" w:rsidR="00491C21" w:rsidRDefault="00491C21" w:rsidP="004B64BC"/>
        </w:tc>
      </w:tr>
      <w:tr w:rsidR="00491C21" w14:paraId="396F5B01" w14:textId="77777777" w:rsidTr="00EB1B98">
        <w:trPr>
          <w:trHeight w:val="2150"/>
        </w:trPr>
        <w:tc>
          <w:tcPr>
            <w:tcW w:w="4698" w:type="dxa"/>
          </w:tcPr>
          <w:p w14:paraId="190B3C34" w14:textId="62FB98F0" w:rsidR="00491C21" w:rsidRDefault="00491C21" w:rsidP="00874339">
            <w:pPr>
              <w:rPr>
                <w:sz w:val="24"/>
                <w:szCs w:val="20"/>
              </w:rPr>
            </w:pPr>
            <w:r>
              <w:rPr>
                <w:sz w:val="24"/>
                <w:szCs w:val="20"/>
              </w:rPr>
              <w:t>What is keeping me from reaching out to those people when triggered?</w:t>
            </w:r>
          </w:p>
        </w:tc>
        <w:tc>
          <w:tcPr>
            <w:tcW w:w="4878" w:type="dxa"/>
          </w:tcPr>
          <w:p w14:paraId="5F11657D" w14:textId="77777777" w:rsidR="00491C21" w:rsidRDefault="00491C21" w:rsidP="004B64BC"/>
        </w:tc>
      </w:tr>
      <w:tr w:rsidR="00491C21" w14:paraId="78486F71" w14:textId="77777777" w:rsidTr="00EB1B98">
        <w:trPr>
          <w:trHeight w:val="2150"/>
        </w:trPr>
        <w:tc>
          <w:tcPr>
            <w:tcW w:w="4698" w:type="dxa"/>
          </w:tcPr>
          <w:p w14:paraId="60957A81" w14:textId="7B50646B" w:rsidR="00491C21" w:rsidRDefault="00491C21" w:rsidP="00874339">
            <w:pPr>
              <w:rPr>
                <w:sz w:val="24"/>
                <w:szCs w:val="20"/>
              </w:rPr>
            </w:pPr>
            <w:r>
              <w:rPr>
                <w:sz w:val="24"/>
                <w:szCs w:val="20"/>
              </w:rPr>
              <w:t xml:space="preserve">Often, others will suggest changes to our lives to avoid triggering locations or situations.   What is keeping me from making those changes in my life?  </w:t>
            </w:r>
          </w:p>
        </w:tc>
        <w:tc>
          <w:tcPr>
            <w:tcW w:w="4878" w:type="dxa"/>
          </w:tcPr>
          <w:p w14:paraId="6189A33E" w14:textId="77777777" w:rsidR="00491C21" w:rsidRDefault="00491C21" w:rsidP="004B64BC"/>
        </w:tc>
      </w:tr>
      <w:tr w:rsidR="00EB1B98" w14:paraId="64B5B3A5" w14:textId="77777777" w:rsidTr="00EB1B98">
        <w:trPr>
          <w:trHeight w:val="2150"/>
        </w:trPr>
        <w:tc>
          <w:tcPr>
            <w:tcW w:w="4698" w:type="dxa"/>
          </w:tcPr>
          <w:p w14:paraId="3C36BEBF" w14:textId="77777777" w:rsidR="00EB1B98" w:rsidRDefault="00EB1B98" w:rsidP="00874339">
            <w:r>
              <w:lastRenderedPageBreak/>
              <w:t xml:space="preserve">Once we are past the shock of “discovery” and shared the shame with others, we can feel far more at peace with our lives. </w:t>
            </w:r>
            <w:r w:rsidRPr="00EB1B98">
              <w:rPr>
                <w:b/>
                <w:bCs/>
              </w:rPr>
              <w:t>We remember the high’s and forget the costs and unmanageability</w:t>
            </w:r>
            <w:r>
              <w:t xml:space="preserve">. </w:t>
            </w:r>
          </w:p>
          <w:p w14:paraId="136950BD" w14:textId="77777777" w:rsidR="00EB1B98" w:rsidRDefault="00EB1B98" w:rsidP="00874339"/>
          <w:p w14:paraId="3E4C6680" w14:textId="77777777" w:rsidR="00EB1B98" w:rsidRDefault="00EB1B98" w:rsidP="00874339">
            <w:r>
              <w:t>How has my sense of “that wasn’t so bad” suggested that I don’t need to be doing recovery?</w:t>
            </w:r>
          </w:p>
          <w:p w14:paraId="1EF81EA8" w14:textId="77777777" w:rsidR="00EB1B98" w:rsidRDefault="00EB1B98" w:rsidP="00874339"/>
          <w:p w14:paraId="65A9921B" w14:textId="140500B0" w:rsidR="00EB1B98" w:rsidRDefault="00EB1B98" w:rsidP="00874339">
            <w:pPr>
              <w:rPr>
                <w:sz w:val="24"/>
                <w:szCs w:val="20"/>
              </w:rPr>
            </w:pPr>
          </w:p>
        </w:tc>
        <w:tc>
          <w:tcPr>
            <w:tcW w:w="4878" w:type="dxa"/>
          </w:tcPr>
          <w:p w14:paraId="3556F9B0" w14:textId="77777777" w:rsidR="00EB1B98" w:rsidRDefault="00EB1B98" w:rsidP="004B64BC"/>
        </w:tc>
      </w:tr>
      <w:tr w:rsidR="00EB1B98" w14:paraId="3F44B9D8" w14:textId="77777777" w:rsidTr="00EB1B98">
        <w:trPr>
          <w:trHeight w:val="2150"/>
        </w:trPr>
        <w:tc>
          <w:tcPr>
            <w:tcW w:w="4698" w:type="dxa"/>
          </w:tcPr>
          <w:p w14:paraId="5028489D" w14:textId="77777777" w:rsidR="00DB63B9" w:rsidRDefault="00EB1B98" w:rsidP="00874339">
            <w:r>
              <w:t xml:space="preserve">Many people come in order to save their relationships. </w:t>
            </w:r>
          </w:p>
          <w:p w14:paraId="4575E821" w14:textId="77777777" w:rsidR="00DB63B9" w:rsidRDefault="00DB63B9" w:rsidP="00874339"/>
          <w:p w14:paraId="27456B16" w14:textId="34769D1B" w:rsidR="00EB1B98" w:rsidRDefault="00EB1B98" w:rsidP="00874339">
            <w:r>
              <w:t>Now that my relationship isn’t on the rocks anymore, how has that given me the idea that I don’t need to do this recovery stuff?</w:t>
            </w:r>
          </w:p>
        </w:tc>
        <w:tc>
          <w:tcPr>
            <w:tcW w:w="4878" w:type="dxa"/>
          </w:tcPr>
          <w:p w14:paraId="2D29FFBD" w14:textId="77777777" w:rsidR="00EB1B98" w:rsidRDefault="00EB1B98" w:rsidP="004B64BC"/>
        </w:tc>
      </w:tr>
      <w:tr w:rsidR="00DB63B9" w14:paraId="06DF0FD4" w14:textId="77777777" w:rsidTr="00EB1B98">
        <w:trPr>
          <w:trHeight w:val="2150"/>
        </w:trPr>
        <w:tc>
          <w:tcPr>
            <w:tcW w:w="4698" w:type="dxa"/>
          </w:tcPr>
          <w:p w14:paraId="2FCF5334" w14:textId="7EC7A273" w:rsidR="00DB63B9" w:rsidRDefault="00DB63B9" w:rsidP="00874339">
            <w:r>
              <w:t>How has the religious language turned me off to being part of this recovery?</w:t>
            </w:r>
          </w:p>
        </w:tc>
        <w:tc>
          <w:tcPr>
            <w:tcW w:w="4878" w:type="dxa"/>
          </w:tcPr>
          <w:p w14:paraId="3FB7BD1E" w14:textId="77777777" w:rsidR="00DB63B9" w:rsidRDefault="00DB63B9" w:rsidP="004B64BC"/>
        </w:tc>
      </w:tr>
      <w:tr w:rsidR="00DB63B9" w14:paraId="269DEB4C" w14:textId="77777777" w:rsidTr="00EB1B98">
        <w:trPr>
          <w:trHeight w:val="2150"/>
        </w:trPr>
        <w:tc>
          <w:tcPr>
            <w:tcW w:w="4698" w:type="dxa"/>
          </w:tcPr>
          <w:p w14:paraId="5DFCB704" w14:textId="6A6706FD" w:rsidR="00DB63B9" w:rsidRDefault="00DB63B9" w:rsidP="00874339">
            <w:r>
              <w:t xml:space="preserve">Some of the advice we hear in meetings and in phone calls can be very challenging.   People suggest that we change a lot of stuff we don’t want to change. They may challenge our religion or even a relationship that we value highly. </w:t>
            </w:r>
          </w:p>
          <w:p w14:paraId="57FD891D" w14:textId="77777777" w:rsidR="00DB63B9" w:rsidRDefault="00DB63B9" w:rsidP="00874339"/>
          <w:p w14:paraId="785DD6A8" w14:textId="77777777" w:rsidR="00DB63B9" w:rsidRDefault="00DB63B9" w:rsidP="00874339">
            <w:r>
              <w:t>What types of challenging things have I heard and how has that suggested that I stop coming?</w:t>
            </w:r>
          </w:p>
          <w:p w14:paraId="14B4D57A" w14:textId="77777777" w:rsidR="00DB63B9" w:rsidRDefault="00DB63B9" w:rsidP="00874339"/>
          <w:p w14:paraId="49B1A562" w14:textId="4300E743" w:rsidR="00DB63B9" w:rsidRDefault="00DB63B9" w:rsidP="00874339"/>
        </w:tc>
        <w:tc>
          <w:tcPr>
            <w:tcW w:w="4878" w:type="dxa"/>
          </w:tcPr>
          <w:p w14:paraId="3F226C34" w14:textId="77777777" w:rsidR="00DB63B9" w:rsidRDefault="00DB63B9" w:rsidP="004B64BC"/>
        </w:tc>
      </w:tr>
      <w:tr w:rsidR="00DB63B9" w14:paraId="7FFDE89E" w14:textId="77777777" w:rsidTr="00EB1B98">
        <w:trPr>
          <w:trHeight w:val="2150"/>
        </w:trPr>
        <w:tc>
          <w:tcPr>
            <w:tcW w:w="4698" w:type="dxa"/>
          </w:tcPr>
          <w:p w14:paraId="7F85889A" w14:textId="1269E826" w:rsidR="00DB63B9" w:rsidRDefault="00DB63B9" w:rsidP="00DB63B9">
            <w:r>
              <w:t>Skipping a meeting didn’t hurt, did it?    What does that say about the need to be doing recovery?</w:t>
            </w:r>
          </w:p>
        </w:tc>
        <w:tc>
          <w:tcPr>
            <w:tcW w:w="4878" w:type="dxa"/>
          </w:tcPr>
          <w:p w14:paraId="40D6801E" w14:textId="77777777" w:rsidR="00DB63B9" w:rsidRDefault="00DB63B9" w:rsidP="004B64BC"/>
        </w:tc>
      </w:tr>
    </w:tbl>
    <w:p w14:paraId="23151282" w14:textId="77777777" w:rsidR="004464A4" w:rsidRDefault="004464A4" w:rsidP="004464A4"/>
    <w:p w14:paraId="7A73BC4C" w14:textId="6445C4E0" w:rsidR="004464A4" w:rsidRDefault="0066008B" w:rsidP="004464A4">
      <w:r>
        <w:t xml:space="preserve">Copyright © </w:t>
      </w:r>
      <w:r w:rsidR="00DB63B9">
        <w:t>2020</w:t>
      </w:r>
      <w:r>
        <w:t xml:space="preserve"> Plano SAA</w:t>
      </w:r>
    </w:p>
    <w:p w14:paraId="450B9CDB" w14:textId="77777777" w:rsidR="004464A4" w:rsidRDefault="004464A4"/>
    <w:sectPr w:rsidR="0044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B4C71"/>
    <w:multiLevelType w:val="hybridMultilevel"/>
    <w:tmpl w:val="C69C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B66B4"/>
    <w:multiLevelType w:val="hybridMultilevel"/>
    <w:tmpl w:val="8B3C1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B3252"/>
    <w:multiLevelType w:val="hybridMultilevel"/>
    <w:tmpl w:val="4392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129080">
    <w:abstractNumId w:val="2"/>
  </w:num>
  <w:num w:numId="2" w16cid:durableId="1951156495">
    <w:abstractNumId w:val="1"/>
  </w:num>
  <w:num w:numId="3" w16cid:durableId="987518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4A4"/>
    <w:rsid w:val="000F5406"/>
    <w:rsid w:val="0011131D"/>
    <w:rsid w:val="001213B9"/>
    <w:rsid w:val="00133447"/>
    <w:rsid w:val="001F7942"/>
    <w:rsid w:val="002729B8"/>
    <w:rsid w:val="002F1A14"/>
    <w:rsid w:val="00346B7B"/>
    <w:rsid w:val="0036353B"/>
    <w:rsid w:val="00372070"/>
    <w:rsid w:val="004022F4"/>
    <w:rsid w:val="004464A4"/>
    <w:rsid w:val="00446A9A"/>
    <w:rsid w:val="00491C21"/>
    <w:rsid w:val="00492F43"/>
    <w:rsid w:val="004B64BC"/>
    <w:rsid w:val="004C008D"/>
    <w:rsid w:val="0051319F"/>
    <w:rsid w:val="00520DEE"/>
    <w:rsid w:val="005237CA"/>
    <w:rsid w:val="005E07EB"/>
    <w:rsid w:val="0066008B"/>
    <w:rsid w:val="006977B7"/>
    <w:rsid w:val="006C3234"/>
    <w:rsid w:val="006D6512"/>
    <w:rsid w:val="00763DBD"/>
    <w:rsid w:val="007B2CA3"/>
    <w:rsid w:val="007D7933"/>
    <w:rsid w:val="00867933"/>
    <w:rsid w:val="00874339"/>
    <w:rsid w:val="00884D90"/>
    <w:rsid w:val="00906D89"/>
    <w:rsid w:val="0094654A"/>
    <w:rsid w:val="00962181"/>
    <w:rsid w:val="0096702F"/>
    <w:rsid w:val="00A0000C"/>
    <w:rsid w:val="00A0250C"/>
    <w:rsid w:val="00A07FDC"/>
    <w:rsid w:val="00A765C9"/>
    <w:rsid w:val="00AB460C"/>
    <w:rsid w:val="00B072AD"/>
    <w:rsid w:val="00B100B7"/>
    <w:rsid w:val="00B16600"/>
    <w:rsid w:val="00BD75C0"/>
    <w:rsid w:val="00C46679"/>
    <w:rsid w:val="00C76C32"/>
    <w:rsid w:val="00CE188A"/>
    <w:rsid w:val="00CF682F"/>
    <w:rsid w:val="00D0437A"/>
    <w:rsid w:val="00D04FFD"/>
    <w:rsid w:val="00DA0B7D"/>
    <w:rsid w:val="00DB63B9"/>
    <w:rsid w:val="00EA2F36"/>
    <w:rsid w:val="00EB1B98"/>
    <w:rsid w:val="00F44DF7"/>
    <w:rsid w:val="00F76984"/>
    <w:rsid w:val="00FB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4096"/>
  <w15:docId w15:val="{FFDB68FF-16AE-4BE1-B94A-D57AD2AD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4</cp:revision>
  <dcterms:created xsi:type="dcterms:W3CDTF">2020-11-26T05:47:00Z</dcterms:created>
  <dcterms:modified xsi:type="dcterms:W3CDTF">2024-02-13T03:45:00Z</dcterms:modified>
</cp:coreProperties>
</file>